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13" w:rsidRDefault="00FF5BAB" w:rsidP="00FF5BA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F5BAB">
        <w:rPr>
          <w:rFonts w:ascii="Times New Roman" w:hAnsi="Times New Roman" w:cs="Times New Roman"/>
          <w:b/>
          <w:sz w:val="56"/>
          <w:szCs w:val="56"/>
        </w:rPr>
        <w:t>Рекомендации музыкального руководителя детского сада «Солнышко» для старших групп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  <w:sz w:val="28"/>
          <w:szCs w:val="28"/>
        </w:rPr>
        <w:t>«</w:t>
      </w:r>
      <w:r>
        <w:rPr>
          <w:rStyle w:val="c0"/>
          <w:rFonts w:ascii="Georgia" w:hAnsi="Georgia" w:cs="Calibri"/>
          <w:b/>
          <w:bCs/>
          <w:color w:val="000000"/>
          <w:sz w:val="28"/>
          <w:szCs w:val="28"/>
        </w:rPr>
        <w:t>Какой инструмент звучал?»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>Перед ребёнком два инструмента. Предположим, б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убен и барабан. Попросите его</w:t>
      </w:r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отвернуться и постучите по од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ному из инструментов. Если ребенок</w:t>
      </w:r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угадает, по какому инструменту вы стучали, то получает ваше одобрение и аплодисменты.</w:t>
      </w:r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Постепенно количество детских музыкальных инструментов, как мелодичных, так и ударных можно увеличить.</w:t>
      </w:r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Игра развивает тонкость слуха, учит узнавать различные тембры.</w:t>
      </w:r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Время от времени меняйтесь ролями: ребёнок спрашивает — вы отвечаете.</w:t>
      </w:r>
    </w:p>
    <w:p w:rsidR="00FF5BAB" w:rsidRDefault="00FF5BAB" w:rsidP="00FF5BAB">
      <w:pPr>
        <w:rPr>
          <w:rFonts w:ascii="Times New Roman" w:hAnsi="Times New Roman" w:cs="Times New Roman"/>
          <w:sz w:val="28"/>
          <w:szCs w:val="28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b/>
          <w:bCs/>
          <w:color w:val="000000"/>
          <w:sz w:val="28"/>
          <w:szCs w:val="28"/>
        </w:rPr>
        <w:t>«Танцуй так же, как я»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>Под танцевальную музыку вы делаете самые простые движения и просите ребенка, точно их повторить. Маленькие дети вообще любят подражать. Игровой момент усиливается, если вы заранее объявляете, кто танцует. Например, Баба-Яга, Золушка, или другой сказочный персонаж или зверь. Ребёнок становится старше, и круг танцующих персонажей всё более расширяется. Особенно азартный характер приобретает игра, если в ней участвует двое или более детей. Тогда вы или дети оценивайте, кто станцевал лучше, и кто становится «заказчиком». Игра помогает развитию координации движений под музыку, развивает фантазию, воображение. </w:t>
      </w:r>
    </w:p>
    <w:p w:rsidR="00FF5BAB" w:rsidRDefault="00FF5BAB" w:rsidP="00FF5BAB">
      <w:pPr>
        <w:rPr>
          <w:rFonts w:ascii="Times New Roman" w:hAnsi="Times New Roman" w:cs="Times New Roman"/>
          <w:sz w:val="28"/>
          <w:szCs w:val="28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  <w:sz w:val="28"/>
          <w:szCs w:val="28"/>
        </w:rPr>
        <w:t>«</w:t>
      </w:r>
      <w:r>
        <w:rPr>
          <w:rStyle w:val="c0"/>
          <w:rFonts w:ascii="Georgia" w:hAnsi="Georgia" w:cs="Calibri"/>
          <w:b/>
          <w:bCs/>
          <w:color w:val="000000"/>
          <w:sz w:val="28"/>
          <w:szCs w:val="28"/>
        </w:rPr>
        <w:t>Слушаем тишину»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У детей повышена эмоциональность, и они всё делают громко: не говорят, а кричат, если радуются, то визжат от восторга, если огорчаются — рыдают навзрыд. Это нормально. Они иначе не могут. За это их нельзя ругать. Но иногда предложите им присесть, остановиться, замереть и послушать… тишину. 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Которую</w:t>
      </w:r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они не слышат. Не умеют слышать. Это можно сделать и дома, но лучше где-нибудь на природе. В поле, в лесу, в парке, около реки. Или просто на улице или во дворе. Итак, условия игры.— Тише, — говорите вы. — Ещё тише. Совсем тихо. Давай сыграем — кто лучше услышит тишину и назовёт больше звуков. Говорим по очереди.— Вот машина прошла. Вот птичка пропела. Гудок поезда. Чей-то разговор. Деревья прошелестели </w:t>
      </w:r>
      <w:proofErr w:type="spellStart"/>
      <w:r>
        <w:rPr>
          <w:rStyle w:val="c4"/>
          <w:rFonts w:ascii="Georgia" w:hAnsi="Georgia" w:cs="Calibri"/>
          <w:color w:val="000000"/>
          <w:sz w:val="28"/>
          <w:szCs w:val="28"/>
        </w:rPr>
        <w:t>ветками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.Р</w:t>
      </w:r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>ебёнок</w:t>
      </w:r>
      <w:proofErr w:type="spellEnd"/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вслушивается в тишину, в окружающие звуки. Начинает понимать, что среди этих звуков есть </w:t>
      </w:r>
      <w:r>
        <w:rPr>
          <w:rStyle w:val="c4"/>
          <w:rFonts w:ascii="Georgia" w:hAnsi="Georgia" w:cs="Calibri"/>
          <w:color w:val="000000"/>
          <w:sz w:val="28"/>
          <w:szCs w:val="28"/>
        </w:rPr>
        <w:lastRenderedPageBreak/>
        <w:t>и такие красивые и завораживающие, как пение птиц, шум леса, реки или моря. Кстати, тишина, пауза — вполне музыкальная категория. Выдержать точно паузу (ещё мгновение и она оборвётся) — большое искусство. Как в музыке, так и в жизни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…З</w:t>
      </w:r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>а каждый названный источник звука фишка продвигается вперёд. Побеждает тот, кто назвал большее количество таких источников.  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  <w:sz w:val="28"/>
          <w:szCs w:val="28"/>
        </w:rPr>
        <w:t>«</w:t>
      </w:r>
      <w:r>
        <w:rPr>
          <w:rStyle w:val="c0"/>
          <w:rFonts w:ascii="Georgia" w:hAnsi="Georgia" w:cs="Calibri"/>
          <w:b/>
          <w:bCs/>
          <w:color w:val="000000"/>
          <w:sz w:val="28"/>
          <w:szCs w:val="28"/>
        </w:rPr>
        <w:t>Рассказ-игра»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  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Любой из рассказов (например, о музыкальных инструментах) можно построить в виде игры. Для этого перед началом игры положите на стол уже 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приготовленную</w:t>
      </w:r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нами кружки с фишками и скажите малышу:— Сейчас расскажу тебе сказку о Барабане и Скрипке. Это игра. После рассказа я задам несколько вопросов. Если будешь слушать внимательно, то легко на них ответишь. В случае правильного ответа фишку двигаешь ты, неправильного — я. Победит тот, кто продвинется на большее количество кружков. После такого предупреждения ребёнок слушает рассказ с особым интересом и вниманием. Игра — это святое. Естественно, что рассказ должен быть коротким и, по возможности, занимательным. Вот, например, 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придуманная</w:t>
      </w:r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нами… 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>                    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  <w:sz w:val="28"/>
          <w:szCs w:val="28"/>
        </w:rPr>
        <w:t>«</w:t>
      </w:r>
      <w:r>
        <w:rPr>
          <w:rStyle w:val="c0"/>
          <w:rFonts w:ascii="Georgia" w:hAnsi="Georgia" w:cs="Calibri"/>
          <w:b/>
          <w:bCs/>
          <w:color w:val="000000"/>
          <w:sz w:val="28"/>
          <w:szCs w:val="28"/>
        </w:rPr>
        <w:t>Сказка о Барабане и Скрипке»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  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В одном царстве жил Барабан. В этом музыкальном царстве жили самые разные музыкальные инструменты: скрипки, фортепиано, аккордеоны. Но Барабан был одним из самых известных и любимых. Потому что его язык понимали все. Потому что он будил весь город по утрам своей звонкой и чёткой песенкой:</w:t>
      </w:r>
    </w:p>
    <w:p w:rsidR="00FF5BAB" w:rsidRDefault="00FF5BAB" w:rsidP="00FF5B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Встало солнце утром рано,</w:t>
      </w:r>
    </w:p>
    <w:p w:rsidR="00FF5BAB" w:rsidRDefault="00FF5BAB" w:rsidP="00FF5B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Слышен голос Барабана,</w:t>
      </w:r>
    </w:p>
    <w:p w:rsidR="00FF5BAB" w:rsidRDefault="00FF5BAB" w:rsidP="00FF5B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Тра-та-та-та-та-та-та-та.</w:t>
      </w:r>
    </w:p>
    <w:p w:rsidR="00FF5BAB" w:rsidRDefault="00FF5BAB" w:rsidP="00FF5B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Открывайте ворота.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Город просыпался, и все говорили: «Как хорошо, что у нас в городе живёт Барабан. Иначе мы могли бы опоздать на работу». Когда Барабан подрос, король этого царства — Рояль взял его на работу. Часовым. Теперь Барабан не только всех будил по утрам, но и охранял королевский дворец. А во время парада солдаты маршировали под его музыку. В этом же царстве у короля была дочь — Скрипка. Как только Барабан увидел Скрипку, так сразу полюбил её. Когда Скрипка проезжала в карете мимо ворот, которые он охранял, Барабан приветствовал её своим стуком. Принцессе Барабан тоже нравился. Однажды она подошла к нему и пропела на самой высокой из своих четырёх стру</w:t>
      </w:r>
      <w:proofErr w:type="gramStart"/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н-</w:t>
      </w:r>
      <w:proofErr w:type="gramEnd"/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«ми».              </w:t>
      </w:r>
    </w:p>
    <w:p w:rsidR="00FF5BAB" w:rsidRDefault="00FF5BAB" w:rsidP="00FF5B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i/>
          <w:iCs/>
          <w:color w:val="000000"/>
          <w:sz w:val="28"/>
          <w:szCs w:val="28"/>
        </w:rPr>
        <w:t>До, ре, ми, фа, соль, ля,</w:t>
      </w:r>
    </w:p>
    <w:p w:rsidR="00FF5BAB" w:rsidRDefault="00FF5BAB" w:rsidP="00FF5B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Завтра бал у короля.</w:t>
      </w:r>
    </w:p>
    <w:p w:rsidR="00FF5BAB" w:rsidRDefault="00FF5BAB" w:rsidP="00FF5B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lastRenderedPageBreak/>
        <w:t>Приходи, ми, фа, соль, ля,</w:t>
      </w:r>
    </w:p>
    <w:p w:rsidR="00FF5BAB" w:rsidRDefault="00FF5BAB" w:rsidP="00FF5B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Ждать тебя там буду я!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Georgia" w:hAnsi="Georgia" w:cs="Calibri"/>
          <w:i/>
          <w:iCs/>
          <w:color w:val="000000"/>
          <w:sz w:val="28"/>
          <w:szCs w:val="28"/>
        </w:rPr>
        <w:t>Барабан надел новый кожаный мундир и пришёл на бал. Когда начались танцы, Скрипка заиграла весёлую музыку на всех своих четырёх струнах, а Барабан ей подыгрывал. Потом заиграли другие инструменты, а они танцевали вместе вальс и ещё больше друг другу понравились. Барабан предложил Скрипке стать его женой. Она согласилась. На свадьбе король Рояль на радостях сыграл «Свадебный марш» Мендельсона. Это была очень весёлая свадьба.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Неплохо, если после заключительных слов сказки вы включите эту популярную музыку </w:t>
      </w:r>
      <w:proofErr w:type="spellStart"/>
      <w:r>
        <w:rPr>
          <w:rStyle w:val="c4"/>
          <w:rFonts w:ascii="Georgia" w:hAnsi="Georgia" w:cs="Calibri"/>
          <w:color w:val="000000"/>
          <w:sz w:val="28"/>
          <w:szCs w:val="28"/>
        </w:rPr>
        <w:t>Мендельсона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.А</w:t>
      </w:r>
      <w:proofErr w:type="spellEnd"/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 теперь вопросы ребёнку. Например, такие: Что солдаты делали, когда играл Барабан? Почему жители города любили Барабан? Сколько струн у Скрипки? Как называется самая высокая струна? Какой танец играли Скрипка и Барабан на балу? Как называется музыка, которая прозвучала после свадьбы?  Разумеется, вопросы могут быть другими. Как, впрочем, и сказка, которую вы, возможно, сочините лучше нас. 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Напоминаем, что ответивший на вопрос правильно, продвигает фишку вперёд.</w:t>
      </w:r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 Благодаря подобным сказкам-играм ребёнок не только больше узнает о музыкальных инструментах, композиторах, музыкантах, но и разовьёт такое важное качество — умение сосредотачиваться. Вспомните, как мы в общеобразовательной школе на уроках пения из года в год без особого успеха учили ноты. Ребёнок же может выучить ноты в 3-4 года, что называется, играючи.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  <w:sz w:val="28"/>
          <w:szCs w:val="28"/>
        </w:rPr>
        <w:t>«</w:t>
      </w:r>
      <w:r>
        <w:rPr>
          <w:rStyle w:val="c0"/>
          <w:rFonts w:ascii="Georgia" w:hAnsi="Georgia" w:cs="Calibri"/>
          <w:b/>
          <w:bCs/>
          <w:color w:val="000000"/>
          <w:sz w:val="28"/>
          <w:szCs w:val="28"/>
        </w:rPr>
        <w:t>Простучи ритм»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  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>Вы стучите на бубне или хлопаете в ладоши ритм известной песни. Попросите ребёнка угадать песню. Теперь меняетесь ролями. Ребёнок стучит, а вы угадываете.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>                     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  <w:sz w:val="28"/>
          <w:szCs w:val="28"/>
        </w:rPr>
        <w:t> «</w:t>
      </w:r>
      <w:r>
        <w:rPr>
          <w:rStyle w:val="c0"/>
          <w:rFonts w:ascii="Georgia" w:hAnsi="Georgia" w:cs="Calibri"/>
          <w:b/>
          <w:bCs/>
          <w:color w:val="000000"/>
          <w:sz w:val="28"/>
          <w:szCs w:val="28"/>
        </w:rPr>
        <w:t>Послание африканскому племени»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  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>Вы стучите на барабане определённый ритм-послание соседнему африканскому племени. Сообщаете ребёнку содержание послания. А лучше, если он придумает послание сам. Например, «на улице хорошая погода», «у меня скоро день рождения» и т.д. Ребенок должен точно повторить ритм. В этой игре также возможна смена ролей: ребёнок стучит послание — вы повторяете. Такого рода игры развивают не только ритмические способности, но и фантазию ребёнка.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b/>
          <w:bCs/>
          <w:color w:val="000000"/>
          <w:sz w:val="28"/>
          <w:szCs w:val="28"/>
        </w:rPr>
        <w:lastRenderedPageBreak/>
        <w:t>«Учим ноты»</w:t>
      </w:r>
      <w:r>
        <w:rPr>
          <w:rStyle w:val="c4"/>
          <w:rFonts w:ascii="Georgia" w:hAnsi="Georgia" w:cs="Calibri"/>
          <w:color w:val="000000"/>
          <w:sz w:val="28"/>
          <w:szCs w:val="28"/>
        </w:rPr>
        <w:t>    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rFonts w:ascii="Georgia" w:hAnsi="Georgia" w:cs="Calibri"/>
          <w:color w:val="000000"/>
          <w:sz w:val="28"/>
          <w:szCs w:val="28"/>
        </w:rPr>
      </w:pPr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Нарисуйте на листе бумаге пять линеечек и отчётливо цветным фломастером напишите три ноты: до, ре, ми. На первой добавочной линейке — 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до</w:t>
      </w:r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>. Под первой линейкой — ре. На первой — ми. Положите лист на видном месте. Объясните малышу, как называются ноты. И можно, подготовив всё те же кружки с фишками, приступать к </w:t>
      </w:r>
      <w:proofErr w:type="spellStart"/>
      <w:r>
        <w:rPr>
          <w:rStyle w:val="c4"/>
          <w:rFonts w:ascii="Georgia" w:hAnsi="Georgia" w:cs="Calibri"/>
          <w:color w:val="000000"/>
          <w:sz w:val="28"/>
          <w:szCs w:val="28"/>
        </w:rPr>
        <w:t>игре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.В</w:t>
      </w:r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>ы</w:t>
      </w:r>
      <w:proofErr w:type="spellEnd"/>
      <w:r>
        <w:rPr>
          <w:rStyle w:val="c4"/>
          <w:rFonts w:ascii="Georgia" w:hAnsi="Georgia" w:cs="Calibri"/>
          <w:color w:val="000000"/>
          <w:sz w:val="28"/>
          <w:szCs w:val="28"/>
        </w:rPr>
        <w:t xml:space="preserve"> спрашиваете ребенка, какая это нота, показывая поочерёдно на до, ре и ми. Условия игры не меняются: в случае правильного ответа фишку двигает ребёнок. В случае </w:t>
      </w:r>
      <w:proofErr w:type="gramStart"/>
      <w:r>
        <w:rPr>
          <w:rStyle w:val="c4"/>
          <w:rFonts w:ascii="Georgia" w:hAnsi="Georgia" w:cs="Calibri"/>
          <w:color w:val="000000"/>
          <w:sz w:val="28"/>
          <w:szCs w:val="28"/>
        </w:rPr>
        <w:t>неправильного</w:t>
      </w:r>
      <w:proofErr w:type="gramEnd"/>
      <w:r>
        <w:rPr>
          <w:rStyle w:val="c4"/>
          <w:rFonts w:ascii="Georgia" w:hAnsi="Georgia" w:cs="Calibri"/>
          <w:color w:val="000000"/>
          <w:sz w:val="28"/>
          <w:szCs w:val="28"/>
        </w:rPr>
        <w:t> — вы. Постепенно увеличиваем количество нот до одной октавы. </w:t>
      </w:r>
    </w:p>
    <w:p w:rsidR="00FF5BAB" w:rsidRDefault="00FF5BAB" w:rsidP="00FF5BA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FF5BAB" w:rsidRDefault="00FF5BAB" w:rsidP="00FF5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0597" cy="322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576" cy="32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BAB" w:rsidRPr="00FF5BAB" w:rsidRDefault="00FF5BAB" w:rsidP="00FF5BAB">
      <w:pPr>
        <w:rPr>
          <w:rFonts w:ascii="Times New Roman" w:hAnsi="Times New Roman" w:cs="Times New Roman"/>
          <w:sz w:val="28"/>
          <w:szCs w:val="28"/>
        </w:rPr>
      </w:pPr>
    </w:p>
    <w:sectPr w:rsidR="00FF5BAB" w:rsidRPr="00FF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D4"/>
    <w:rsid w:val="009762D4"/>
    <w:rsid w:val="00E02213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F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5BAB"/>
  </w:style>
  <w:style w:type="character" w:customStyle="1" w:styleId="c0">
    <w:name w:val="c0"/>
    <w:basedOn w:val="a0"/>
    <w:rsid w:val="00FF5BAB"/>
  </w:style>
  <w:style w:type="character" w:customStyle="1" w:styleId="c4">
    <w:name w:val="c4"/>
    <w:basedOn w:val="a0"/>
    <w:rsid w:val="00FF5BAB"/>
  </w:style>
  <w:style w:type="character" w:customStyle="1" w:styleId="c5">
    <w:name w:val="c5"/>
    <w:basedOn w:val="a0"/>
    <w:rsid w:val="00FF5BAB"/>
  </w:style>
  <w:style w:type="paragraph" w:customStyle="1" w:styleId="c6">
    <w:name w:val="c6"/>
    <w:basedOn w:val="a"/>
    <w:rsid w:val="00FF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F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5BAB"/>
  </w:style>
  <w:style w:type="character" w:customStyle="1" w:styleId="c0">
    <w:name w:val="c0"/>
    <w:basedOn w:val="a0"/>
    <w:rsid w:val="00FF5BAB"/>
  </w:style>
  <w:style w:type="character" w:customStyle="1" w:styleId="c4">
    <w:name w:val="c4"/>
    <w:basedOn w:val="a0"/>
    <w:rsid w:val="00FF5BAB"/>
  </w:style>
  <w:style w:type="character" w:customStyle="1" w:styleId="c5">
    <w:name w:val="c5"/>
    <w:basedOn w:val="a0"/>
    <w:rsid w:val="00FF5BAB"/>
  </w:style>
  <w:style w:type="paragraph" w:customStyle="1" w:styleId="c6">
    <w:name w:val="c6"/>
    <w:basedOn w:val="a"/>
    <w:rsid w:val="00FF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2020-05-17T11:46:00Z</dcterms:created>
  <dcterms:modified xsi:type="dcterms:W3CDTF">2020-05-17T11:55:00Z</dcterms:modified>
</cp:coreProperties>
</file>